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6781B8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632"/>
        <w:gridCol w:w="1236"/>
      </w:tblGrid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Пояснительная записка </w:t>
            </w: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Содержание учебного предмета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Учебно-тематический план </w:t>
            </w: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Календарно-тематическое планирование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уровню подготовки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и нормы оценки результатов освоения программы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учебно-методического и материально-технического обеспечения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образовательного процесса</w:t>
            </w: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литературы</w:t>
            </w: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FFFFFF" w:val="clear"/>
              </w:rPr>
              <w:t xml:space="preserve">Содержание учебного предмета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Структура 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модульном построении содержания основного общего образования включает в себя два учебных модуля и пять разделов. Под учебным модулем следует понимать конструктивно завершенную часть курса,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Модуль I (М-I). Основы безопасности личности, общества и государства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 Модуль включает в себя три раздела.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I (Р-I). Основы комплексной безопасности.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II (Р-II). Защита населения Российской Федерации от чрезвычайных ситуаций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III (Р-III). Основы противодействия терроризму и экстремизму в Российской Федерации.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Модуль II (М-II). Основы медицинских знаний и здорового образа жизни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Модуль включает в себя два раздела.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IV (Р- IV). Основы здорового образа жизни.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V (Р-V). Основы медицинских знаний и оказание первой медицинской помощи.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Модуль III (М-III) Обеспечение военной безопасности государства.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VI Основы обороны государства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VII Основы военной службы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Модульный принцип построения содержания курса ОБЖ позволяет: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последовательно и логически взаимосвязано структурировать тематику курса ОБЖ;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повысить эффективность процесса формирования у учащихся современного уровня культуры безопасности и готовности к военной службе с учетом их возрастных особенностей и уровня подготовки по другим учебным предметам (при поурочном планировании предмета по годам обучения), а также с учетом особенностей обстановки в регионе в области безопасности (при разработке региональных учебных программ); 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эффективнее использовать межпредметные связи: элементы содержания курса ОБЖ могут быть использованы в других предметах, что способствует формированию у обучаемых целостной картины окружающего мира;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второй и третьей ступенях образования; 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более эффективно использовать материально-техническое обеспечение предмета ОБЖ, осуществляя его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привязку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конкретным разделам и темам;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более эффективно организовать систему повышения квалификации и профессиональную подготовку преподавателей-организаторов ОБЖ.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Особое место в структуре программы занимает раздел 3 модуля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противодействия терроризму и экстремизму в 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Понятийная база и содержание 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основаны на положениях федеральных законов Российской Федерации и других нормативно-правовых актов, в том числе: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Стратегии национальной безопасности Российской Федерации до 2012 г. (утверждена Указом Президента Российской Федерации от 12 мая 2009 г.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537);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Стратегии государственной антинаркотической политики Российской Федерации до 2020 г. (утверждена Указом Президента Российской Федерации от 9 июня 2010 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690),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 так же на Требованиях к результатам основной образовательной программы основного общего образования, предоставленной в федеральном государственном образовательном стандарте общего образования второго поколения.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учебной программы для учащихся 10 класса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 выстроена по трем логически взаимосвязанным модулям: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Модуль I (М-I). Основы безопасности личности, общества и государства</w:t>
            </w:r>
          </w:p>
        </w:tc>
        <w:tc>
          <w:tcPr>
            <w:tcW w:w="123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I. Основы комплексной безопасности.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 Обеспечение личной безопасности в повседневной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22"/>
          <w:shd w:fill="auto" w:val="clear"/>
        </w:rPr>
        <w:t xml:space="preserve"> 1ии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616161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616161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Тема1.1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Автономное пребывание человека в природной среде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Автономное пребывание человека в природе. Добровольная и вы нужденная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1.2. Практическая подготовка к автономному пребыванию в природной среде.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Ориентирование на местности. Способы определения сторон горизонта. Определение своего местонахождения и направления движения на местности. Подготовка к выходу на природу. Порядок движения по маршруту. Определение места для бивака и организация бивачных работ. Разведение костра, приготовление пищи на костре, меры пожарной безопасности. </w:t>
      </w:r>
    </w:p>
    <w:p>
      <w:pPr>
        <w:spacing w:before="0" w:after="0" w:line="276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1.3. Обеспечение личной безопасности на дорогах.</w:t>
      </w:r>
    </w:p>
    <w:p>
      <w:pPr>
        <w:spacing w:before="0" w:after="0" w:line="276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Основные причины дорожно-транспортного травматизма. Роль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человеческого фактора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1.4. Обеспечение личной безопасности в криминогенных ситуациях.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61616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Наиболее вероятные ситуации криминогенного характера на улице, в транспорте, в общественном месте,    в подъезде дома, в лифте. Правила безопасного поведения в местах с повышенной криминогенной опасностью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2. Личная безопасность в условиях чрезвычайных ситуаций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2.1. Чрезвычайные ситуации природного характера. </w:t>
      </w:r>
    </w:p>
    <w:p>
      <w:pPr>
        <w:spacing w:before="0" w:after="0" w:line="240"/>
        <w:ind w:right="0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Чрезвычайные ситуации природного,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характера: геологического, метеорологического, гидрологического и биологического происхождения.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2.2. Чрезвычайные ситуации техногенного характер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Чрезвычайные ситуации техногенного характера, причины их возникновения и возможные последствия. Рекомендации населению по безопасному поведению в случае возникновения аварии на радиационно- опасном, на химически- опасном, на взрывопожароопасном, на гидротехническом объектах.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3. Современный комплекс проблем безопасности социального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3.1. Военные угрозы национальной безопасности России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II. Защита населения Российской Федерации от чрезвычайных ситуаций природного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 техногенного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4. Нормативно-правовая база Российской Федерации по обеспечению безопасности личности, общества и государства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4.1. Единая государственная система предупреждения и ликвидации чрезвычайных ситуаций (РСЧС), её структура и задачи.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Единая государственная система предупреждения и ликвидации.  Организационные основы чрезвычайных ситуаций, ее предназначение, структура и основные задачи. 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3 Основы противодействия терроризму и экстремизму в Российской Федерации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keepNext w:val="true"/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5 Экстремизм и терроризм- чрезвычайные опасности для общества и государства</w:t>
      </w:r>
    </w:p>
    <w:p>
      <w:pPr>
        <w:keepNext w:val="true"/>
        <w:keepLines w:val="true"/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5.1 Терроризм и террористическая деятельность, их цели и последствия</w:t>
      </w:r>
      <w:r>
        <w:rPr>
          <w:rFonts w:ascii="Cambria" w:hAnsi="Cambria" w:cs="Cambria" w:eastAsia="Cambria"/>
          <w:b/>
          <w:color w:val="4F81BD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Экстремизм и экстремистская деятельность. Основные принципы и направления террористической и экстремистской деятельности.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Модуль II (М-II). Основы медицинских знаний и здорового образа жизни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IV. Основы здорового образа жизни.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10. Основы медицинских знаний и профилактика инфекционных заболеваний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10.1. Основные инфекционные заболевания, их классификация и профилактика.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11. Здоровый образ жизни и его составляющие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Тема11.1. Здоровый образ жизни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индивидуальная система поведения человека.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11.2. Биологические ритмы и их влияние на работоспособность человека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Основные понятия о биологических ритмах человека.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Модуль III (М-III). Обеспечение военной безопасности государства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VI. Основы обороны государства. </w:t>
      </w: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12. Гражданская оборона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составная часть обороноспособности страны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12.1. Гражданская оборона, ее предназначение и основные задачи.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управления гражданской обороной. Структура управления и органы управления гражданской обороной.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12.2. Ядерное оружие и его поражающие свойства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Ядерное оружие, история создания, предназначение, характеристика, поражающие факторы ядерного взрыва.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12.3 Поражающие факторы ядерного взрыва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Поражающие факторы ядерного взрыва: ударная волна, световое излучение, проникающая радиация, радиоактивное заражение, электромагнитный импульс.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12.4 Химическое оружие и его боевые свойства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Химическое оружие, история создания, предназначение, характеристика, поражающие факторы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классификация отравляющих веществ (ОВ) по предназначению и воздействию на организм.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12.5 Классификация отравляющих веществ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Классификация отравляющих веществ (ОВ) по предназначению и воздействию на организм.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12.6 Бактериологическое (биологическое) оружие.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Бактериологическое (биологическое) оружие, история создания, предназначение, характеристика, поражающие факторы, классификация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12.7 Оповещение и информирование населения о чрезвычайных ситуациях военного и мирного времени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Оповещение и информирование населения о чрезвычайных ситуациях военного и мирного времени. Система оповещения населения о чрезвычайных ситуациях. Порядок подачи сигнала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Внимание всем!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Передача речевой информации о чрезвычайной ситуации, примерное ее содержание, действия населения по сигналам оповещения о чрезвычайных ситуациях.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12.8 Инженерная защита населения от чрезвычайных ситуаций мирного и военного времени.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Инженерная защита населения от чрезвычайных ситуаций мирного и военного времени. Защитные сооружения гражданской обороны..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12.9 Средства индивидуальной защиты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Средства индивидуальной защиты Основные средства защиты органов дыхания и правила их использования. Средства защиты кожи. Медицинские средства защиты и профилактики.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616161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13. Вооруженные Силы Российской Федерации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защита нашего Отечества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13.1. История создания Вооруженных Сил Российской Федерации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вооруженных сил Московского государства в XIV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 Создание советских Вооруженных Сил, их структура и предназначение.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13.2. Память поколений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дни воинской славы России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Дни воинской славы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воинской славы России.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13.3. Состав Вооруженных Сил Российской Федерации.</w:t>
      </w:r>
    </w:p>
    <w:p>
      <w:pPr>
        <w:spacing w:before="0" w:after="0" w:line="240"/>
        <w:ind w:right="0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Руководство и управление Вооруженными Силами Российской Федерации.  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14.  Виды Вооруженных Сил Российской Федерации и рода войск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14.1. Сухопутные войска, их состав и предназначение.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Сухопутные войска. Вооружение и военная техника сухопутных войск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14.2.  Военно-воздушные Силы (ВВС), их состав и предназначение.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Военно-воздушные Силы. Вооружение и военная техника ВВС.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14.3.Военно-морской флот (ВМФ), его состав и предназначение.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Военно-морской флот (ВМФ), его состав и предназначение. Вооружение и военная техника.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14.4. Ракетные войска стратегического назначения (PBСH), их состав и предназначение.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Ракетные войска стратегического назначения (PBСH), их состав и предназначение. Вооружение и военная техника.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Тема14.5.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Воздушно-десантные войска, их состав и предназначение.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Воздушно-десантные войска, их состав и предназначение. Вооружение и военная техника.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14.6.Космические войска, их состав и предназначение.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Космические войска, их состав и предназначение. Вооружение и военная техника.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616161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7. Основы военной службы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17. Суточный наряд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17.1 Суточный наряд, обязанности лиц суточного наряда.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Общие обязанности лиц суточного наряда. Суточный наряд. Общие положения. Дневальный по роте, общие обязанности дневального по роте. Дежурный по роте. Основные обязанности дежурного по роте.  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18. Организация караульной службы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Тема18.1 Организация караульной службы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караульной службы, общие положения. Часовой, неприкосновенность часового, основные обязанности часового.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19. Строевая подготовка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19.1 Строевые приемы и движение без оружия.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Строевая стойка, повороты на месте и в движении. Выполнение воинского приветствия на месте и в движении. Выход из строя и возвращение в строй. Подход к начальнику и отход от него. Строи отделения. Развернутый строй, походный строй. Выполнение воинского приветствия в строю на месте и в движении.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20. Огневая подготовка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20.1 Назначение и боевые свойства автомата Калашникова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Автомат Калашникова, работа частей и механизмов автомата, его чистка. Смазка и хранение. Подготовка автомата к стрельбе. Меры безопасности при стрельбе. 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20.2 Порядок неполной разборки и сборки автомата Калашникова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Порядок неполной разборки и сборки автомата Калашникова. Приёмы и правила стрельбы из автомата.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20.3 Ручные осколочные гранаты.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Назначение и боевее свойства гранат, устройство ручных осколочных гранат, работа частей и механизмов гранат, приёмы и правила заряжания и метания ручных гранат.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21. Тактическая подготовка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Тема 21.1 Основные виды боя. Действия солдата в бою, обязанности солдата в бою, передвижения солдата в бою. Команды, подаваемые на передвижение в бою, и порядок их выполнения. Выбор места для стрельбы, самоокапывания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21.1 Инженерное оборудование и маскировка позиций.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Инженерное оборудование позиций отделения, минно-взрывные заграждения.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 учебной программы для учащихся 11 классов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Программа выстроена по трем логически взаимосвязанным модулям: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Модуль I( М-I). Основы безопасности личности, общества и государства.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I. Основы комплексной безопасности.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Глава1 . Обеспечение личной безопасности в повседневной жизни.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1.1. Пожарная безопасность. Правила личной безопасности при пожаре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Пожары в жилых и общественных зданиях, их возможные последствия. Основные причины возникновения пожаров в жилых и общественных зданиях. Влияние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человеческого фактора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причины возникновения пожаров.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1.2 Правила личной безопасности при пожаре.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Права и обязанности граждан в области пожарной безопасности.Профилактика пожаров в повседневной жизни. Соблюдение мер пожарной безопасности в быту. Правила безопасного поведения при пожаре в жилом или общественном здании.</w:t>
      </w:r>
    </w:p>
    <w:p>
      <w:pPr>
        <w:tabs>
          <w:tab w:val="left" w:pos="1260" w:leader="none"/>
        </w:tabs>
        <w:spacing w:before="0" w:after="0" w:line="36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1.2 Обеспечение личной безопасности на водоёмах в разное время года. </w:t>
      </w:r>
    </w:p>
    <w:p>
      <w:pPr>
        <w:tabs>
          <w:tab w:val="left" w:pos="1260" w:leader="none"/>
        </w:tabs>
        <w:spacing w:before="0" w:after="0" w:line="36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Безопасный отдых у воды. Соблюдение правил безопасности при купании в оборудованных и необорудованных местах.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Модуль II(М-II). Основы медицинских знаний и здорового образа жизни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4. Основы здорового образа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3. Нравственность и здоровье.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3.1. Правила личной гигиены и здоровье.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5.Основы медицинских знаний и оказание  первой медицинской помощи.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4. Первая медицинская помощь при неотложных состояниях.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4.1. Основные правила оказания первой медицинской помощи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Наиболее целесообразная последовательность оказания первой медицинской помощи. 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4.2 Первая медицинская помощь при острой сердечной недостаточности и инсульте.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Сердечная недостаточность и причины ее возникновения. Общие правила при оказании первой медицинской помощи. Инсульт, основные причины его возникновения, признаки возникновения. Первая медицинская помощь при инсульте.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4.3. Первая медицинская помощь при ранениях 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Понятие о ране, разновидности ран. Последовательность оказания первой медицинской помощи при ранении. Понятие об асептике и антисептике.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4.4. Первая медицинская помощь при травмах в области таза, при повреждении позвоночника, спины.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Травмы тазовой области, причины их возникновения, возможные  последствия, первая медицинская помощь. Травма позвоночника, спины, основные виды травм позвоночника, спины, их возможные последствия. Правила оказания первой медицинской помощи.</w:t>
      </w:r>
    </w:p>
    <w:p>
      <w:pPr>
        <w:spacing w:before="0" w:after="0" w:line="360"/>
        <w:ind w:right="0" w:left="-70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4.4. Первая медицинская помощь при остановке сердца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Реанимация.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</w:t>
      </w: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4.5 Первая медицинская помощь при травмах </w:t>
      </w: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Первая медицинская помощь при травмах опорно-двигательного аппарата, их профилактика. Первая медицинская помощь при черепно-мозговой травме. Первая медицинская помощь при травмах груди, живота, области таза при повреждении позвоночника.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Модуль III. Обеспечение военной безопасности государства.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6. Основы обороны государства.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6.  Символы воинской чести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6.1 Боевое знамя воинской части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символ  воинской чести, достоинства и славы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Боевое знамя воинской части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 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6.2 Ордена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почётные награды за воинские отличия и заслуги в бою и военной службе. 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Ордена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почётные награды за воинские отличия и заслуги в бою и военной службе. 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Военная форма одежды и знаки различия, их воспитательное значение.</w:t>
      </w:r>
    </w:p>
    <w:p>
      <w:pPr>
        <w:tabs>
          <w:tab w:val="left" w:pos="1260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Военная форма одежды и знаки различия, их воспитательное значение.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7. Воинская обязанность.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7.1. Основные понятия о воинской обязанности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Тема7.2. Организация воинского учета и его предназначение.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7.3. Обязательная подготовка граждан к военной службе.</w:t>
      </w:r>
    </w:p>
    <w:p>
      <w:pPr>
        <w:tabs>
          <w:tab w:val="left" w:pos="511" w:leader="none"/>
          <w:tab w:val="left" w:pos="855" w:leader="none"/>
          <w:tab w:val="center" w:pos="5103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Основное содержание обязательной подготовки .граждан к военной службе, определенное Федеральным законом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воинской обязанности и военной службе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Периоды обязательной подготовки к военной службе и их основное предназначение. Требования к индивидуально-психологическим качествам специалистов по сходным воинским должностям. Общие требования к качествам военнослужащих, исполняющих обязанности на должностях связи и наблюдения, водительские должности, технические и прочие воинские должности.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7.4. Добровольная подготовка граждан к военной службе.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Основное направление добровольной подготовки граждан к военной службе.  Подготовка граждан по военно-учетным специальностям. 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 при призыве на военную службу, прошедшему подготовку по военно-учетной специальности.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7.5. Организация медицинского освидетельствования граждан при постановке их на воинский учет.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 по состоянию здоровья граждан. Порядок медицинского освидетельствования граждан, желающих поступить на учебу в военные образовательные учреждения высшего профессионального образования.</w:t>
      </w:r>
    </w:p>
    <w:p>
      <w:pPr>
        <w:tabs>
          <w:tab w:val="left" w:pos="855" w:leader="none"/>
        </w:tabs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Тема7.6. Порядок прохождение военной службы по призыву. Увольнение с военной службы.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Призыв на военную службу. Порядок прохождения военной службы по призыву. Размещение и быт военнослужащих, проходящих военную службу по призыву.Увольнение с военной службы и пребывание в запасе. Предназначение запаса, разряды запаса в зависимости от возраста граждан. Военные сборы. </w:t>
      </w:r>
    </w:p>
    <w:p>
      <w:pPr>
        <w:tabs>
          <w:tab w:val="left" w:pos="85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Раздел 7. Основы военной службы.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8 . Особенности военной службы.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8.1. Правовые основы военной службы.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Положения Конституции Российской Федерации и федеральных законов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обороне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статусе военнослужащих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воинской обязанности и военной службе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определяющие  правовые основы военной службы..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8.2. Статус военнослужащего. Правовая защита военнослужащих и членов их семей.</w:t>
      </w:r>
    </w:p>
    <w:p>
      <w:pPr>
        <w:spacing w:before="0" w:after="0" w:line="240"/>
        <w:ind w:right="0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Общие понятия о статусе военнослужащего. Основные права и льготы военнослужащих. Обоснование некот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орых ограничений прав и свобод военнослужащего. Время, с которого граждане приобретают статус военнослужащего.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Военные аспекты международного права.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8.3. Права и ответственность военнослужащих.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Обязанности военнослужащих. Юридическая ответственность военнослужащих. Дисциплинарная ответственность. Материальная ответственность военнослужащих. Гражданско-правовая ответственность военнослужащих. Преступления против военной службы.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8.6.Общевоинские уставы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Общевоинские уставы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нормативно-правовые акты, регламентирующие жизнь и быт военнослужащих. Устав внутренней службы Вооруженных Сил Российской Федерации. Предназначение Устава внутренней службы Вооруженных Сил  Российской Федерации и его общие положения. Дисциплинарный устав Вооруженных Сил Российской Федерации. Основное предназначение Дисциплинарного устава Вооруженных Сил Российской Федерации и его общие положения. Устав гарнизонной и караульной службы Вооруженных Сил Российской Федерации .Основное предназначение Устава гарнизонной и караульной служб .Вооруженных Сил Российской Федерации и его общие положения. Строевой устав Вооруженных Сил Российской Федерации .Основное предназначение Строевого Устава Вооруженных Сил .Российской Федерации и его общие положения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Тема 8.7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Военная присяга - клятва воина на верность Родине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России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Военная присяга -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9 Военнослужащий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вооружённый защитник Отечеств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9.1 Основные обязанности военнослужащих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Основные обязанности военнослужащих: общие, должностные, специальные.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Глава 11 Прохождение военной службы по призыву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11.1.Прохождение военной службы по призыву</w:t>
      </w: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Призыв на военную службу. Время призыва на военную службу, организация призыва. Порядок освобождения граждан от военной службы и предоставление отсрочек. Время военной службы, воинские звания военнослужащих ВС РФ.</w:t>
      </w: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11.2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Прохождение военной службы по контракту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Особенности военной службы по контракту 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Тема 11.3 Альтернативная гражданская служба</w:t>
      </w:r>
    </w:p>
    <w:p>
      <w:pPr>
        <w:spacing w:before="0" w:after="0" w:line="240"/>
        <w:ind w:right="0" w:left="-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 АГС, сроки прохождения АГС, права и обязанности граждан проходящих гражданскую службу.                                        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Учебно-тематический план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F81BD"/>
          <w:spacing w:val="0"/>
          <w:position w:val="0"/>
          <w:sz w:val="24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Учебно-тематический  план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безопасности жизнедеятельности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</w:t>
      </w:r>
    </w:p>
    <w:tbl>
      <w:tblPr/>
      <w:tblGrid>
        <w:gridCol w:w="1211"/>
        <w:gridCol w:w="7437"/>
        <w:gridCol w:w="1134"/>
      </w:tblGrid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раздела,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модулей, разделов, тем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М-I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9</w:t>
            </w:r>
          </w:p>
        </w:tc>
      </w:tr>
      <w:tr>
        <w:trPr>
          <w:trHeight w:val="269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комплексной безопасн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ости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7</w:t>
            </w:r>
          </w:p>
        </w:tc>
      </w:tr>
      <w:tr>
        <w:trPr>
          <w:trHeight w:val="299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4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2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Личная безопасность в условиях чрезвычайных ситуаций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2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3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Современный комплекс проблем безопасности военного характера (1 ч)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Р-2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 населения Российской Федерации от чрезвычайных ситуаций природного и техногенного характера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4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Нормативно-правовая база и организационные основы по защите населения от чрезвычайных ситуаций природного и техногенного характера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Р-3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противодействия терроризму и экстремизму в Российской Федерации (1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5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Экстремизм и терроризм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чрезвычайные опасности для общества и государства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54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М-II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медицинских знаний и основы здорового образа жизни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3</w:t>
            </w:r>
          </w:p>
        </w:tc>
      </w:tr>
      <w:tr>
        <w:trPr>
          <w:trHeight w:val="96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Р-IV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здорового образа жизни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3</w:t>
            </w:r>
          </w:p>
        </w:tc>
      </w:tr>
      <w:tr>
        <w:trPr>
          <w:trHeight w:val="165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10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медицинских знаний и профилактика инфекционных заболеваний.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1</w:t>
            </w:r>
          </w:p>
        </w:tc>
      </w:tr>
      <w:tr>
        <w:trPr>
          <w:trHeight w:val="30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11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Здоровый образ жизни и его составляющие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2</w:t>
            </w:r>
          </w:p>
        </w:tc>
      </w:tr>
      <w:tr>
        <w:trPr>
          <w:trHeight w:val="36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М- III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21</w:t>
            </w:r>
          </w:p>
        </w:tc>
      </w:tr>
      <w:tr>
        <w:trPr>
          <w:trHeight w:val="18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Р-VI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обороны государства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15</w:t>
            </w:r>
          </w:p>
        </w:tc>
      </w:tr>
      <w:tr>
        <w:trPr>
          <w:trHeight w:val="24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12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Гражданская оборона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составная часть обороноспособности страны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10</w:t>
            </w:r>
          </w:p>
        </w:tc>
      </w:tr>
      <w:tr>
        <w:trPr>
          <w:trHeight w:val="449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13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Вооруженные Силы Российской Федерации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 нашего Отечества.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25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14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и рода войск Вооружённых Сил Российской Федерации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5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Р-VII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военной службы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8</w:t>
            </w:r>
          </w:p>
        </w:tc>
      </w:tr>
      <w:tr>
        <w:trPr>
          <w:trHeight w:val="27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17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Суточный наряд, обязанности лиц суточного наряда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67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18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караульной службы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67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19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Строевая подготовка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</w:t>
            </w:r>
          </w:p>
        </w:tc>
      </w:tr>
      <w:tr>
        <w:trPr>
          <w:trHeight w:val="299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20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Огневая подготовка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3</w:t>
            </w:r>
          </w:p>
        </w:tc>
      </w:tr>
      <w:tr>
        <w:trPr>
          <w:trHeight w:val="24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21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Тактическая подготовка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2</w:t>
            </w:r>
          </w:p>
        </w:tc>
      </w:tr>
      <w:tr>
        <w:trPr>
          <w:trHeight w:val="135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35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Учебно-тематический  план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безопасности жизнедеятельности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</w:t>
      </w:r>
    </w:p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11"/>
        <w:gridCol w:w="7437"/>
        <w:gridCol w:w="1134"/>
      </w:tblGrid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модуля,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раздела,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модулей, разделов, тем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14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М-I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личности, общества и государства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3</w:t>
            </w:r>
          </w:p>
        </w:tc>
      </w:tr>
      <w:tr>
        <w:trPr>
          <w:trHeight w:val="269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комплексной безопасн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ости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3</w:t>
            </w:r>
          </w:p>
        </w:tc>
      </w:tr>
      <w:tr>
        <w:trPr>
          <w:trHeight w:val="299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личной безопасности в повседневной жизни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3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 -II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медицинских знаний и основы здорового образа жизни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 - V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медицинских знаний и оказание первой помощи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10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4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Первая помощь при неотложных состояниях.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10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М- III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военной безопасности государства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 - VI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обороны государства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11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6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Символы воинской чести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5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7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Воинская обязанность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6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Р- VII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военной службы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10</w:t>
            </w:r>
          </w:p>
        </w:tc>
      </w:tr>
      <w:tr>
        <w:trPr>
          <w:trHeight w:val="224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8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военной службы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</w:tr>
      <w:tr>
        <w:trPr>
          <w:trHeight w:val="96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9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Военнослужащий- вооруженный защитник Отечества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</w:t>
            </w:r>
          </w:p>
        </w:tc>
      </w:tr>
      <w:tr>
        <w:trPr>
          <w:trHeight w:val="96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10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Ритуалы Вооружённых сил РФ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</w:t>
            </w:r>
          </w:p>
        </w:tc>
      </w:tr>
      <w:tr>
        <w:trPr>
          <w:trHeight w:val="30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11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Прохождение военной службы по призыву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</w:t>
            </w:r>
          </w:p>
        </w:tc>
      </w:tr>
      <w:tr>
        <w:trPr>
          <w:trHeight w:val="360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12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Прохождение военной службы по контракту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</w:t>
            </w:r>
          </w:p>
        </w:tc>
      </w:tr>
      <w:tr>
        <w:trPr>
          <w:trHeight w:val="135" w:hRule="auto"/>
          <w:jc w:val="left"/>
        </w:trPr>
        <w:tc>
          <w:tcPr>
            <w:tcW w:w="12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7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Календарно-тематическое планирование 10 класс</w:t>
      </w:r>
    </w:p>
    <w:tbl>
      <w:tblPr/>
      <w:tblGrid>
        <w:gridCol w:w="960"/>
        <w:gridCol w:w="4535"/>
        <w:gridCol w:w="1346"/>
        <w:gridCol w:w="1347"/>
        <w:gridCol w:w="2410"/>
      </w:tblGrid>
      <w:tr>
        <w:trPr>
          <w:trHeight w:val="570" w:hRule="auto"/>
          <w:jc w:val="left"/>
        </w:trPr>
        <w:tc>
          <w:tcPr>
            <w:tcW w:w="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урока</w:t>
            </w:r>
          </w:p>
        </w:tc>
        <w:tc>
          <w:tcPr>
            <w:tcW w:w="45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6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Запланированные даты прохождения</w:t>
            </w:r>
          </w:p>
        </w:tc>
        <w:tc>
          <w:tcPr>
            <w:tcW w:w="24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240" w:hRule="auto"/>
          <w:jc w:val="left"/>
        </w:trPr>
        <w:tc>
          <w:tcPr>
            <w:tcW w:w="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</w:t>
            </w: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Факт.</w:t>
            </w:r>
          </w:p>
        </w:tc>
        <w:tc>
          <w:tcPr>
            <w:tcW w:w="24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Автономное пребывание человека в природной среде.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 1-3 зад. с.8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подготовка к автономному существованию в природной среде.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зад.4,5 с.14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личной безопасности на дорогах.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ПДД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 1-4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зад.1, 3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личной безопасности в криминогенных ситуациях.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§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зад.1-3 с.24-25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доп.матер-л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Чрезвычайные ситуации природного характера и возможные их последствия.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ЧС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§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воп.3 зад.1-2 с.30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воп.1-4 зад.3,4 с.36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 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Чрезвычайные ситуации техногенного  характера и возможные их последствия. Рекомендации населению по обеспечению личной безопасности в условиях ЧС техногенного характера.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Выводы с.40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воп.1-4 с.40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воп.1,2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Военные угрозы национальной безопасности России. Характер современных войн и вооружённых конфликтов.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воп.1-3 сообщения по зад.1,2 с.50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воп.1,4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Выводы 1-4 с.62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воп.1-4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Гражданская оборона, ее предназначение и основные задачи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 1-3 на выбор одно, воп.1-4 с.162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Ядерное оружие и его поражающие свойства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воп.1зад.3с.168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Поражающие факторы ядерного взрыва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воп.1зад.3с.168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таблица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Химическое оружие и его боевые свойства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воп.2 зад.4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Классификация отравляющих веществ.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воп.2 зад.4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таблица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Биологическое оружие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воп.3 схема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Оповещение населения об опасностях, возникающих при ЧС мирного и военного времени.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зад.1-3 с.172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по сигналу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Внимание всем!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Инженерная защита населения от ЧС мирного и военного времени.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</w:t>
            </w:r>
          </w:p>
        </w:tc>
      </w:tr>
      <w:tr>
        <w:trPr>
          <w:trHeight w:val="1208" w:hRule="auto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26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 по плану-16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Эвакуация населения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конспект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Средства индивидуальной защиты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уст-во ГП-7,АИ-2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зад.1-3 с.182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 создания и развития ВС РФ.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 зад.1,4 с.196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Памяти поколений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дни воинской славы России.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зад.2,4сообщения о победных днях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 Вооруженных Сил РФ. Руководство и управление ВС РФ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39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воп.1-3 схема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зад.1-4 с.210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СВ, ВВС и ВМФ, их состав и предназначение. Вооружение и военная техника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зад.1-4 с.216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41,42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воп.4 зад.2-4 с.220 воп.4, зад.2 с.224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РВСН, ВДВ и космические войска, их состав и предназначение. Вооружение и военная техника.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43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схема воп.4 зад. с.228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зад.1-4 с.232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зад.1-4 с.232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воп.4схема зад.1-3 с.236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FFFFFF" w:val="clear"/>
              </w:rPr>
              <w:t xml:space="preserve">Инфекционные заболевания, их классификация. Передача инфекции и профилактика инфекционных заболеваний.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 1-4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2"/>
                <w:shd w:fill="auto" w:val="clear"/>
              </w:rPr>
              <w:t xml:space="preserve">Организация караульной службы,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Общие положения. Часовой и обязанности часового.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FFFFFF" w:val="clear"/>
              </w:rPr>
              <w:t xml:space="preserve">§52-54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Суточный наряд. Общие положения. Обязанности дежурного и дневального по роте.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§52-54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 и боевые свойства автомата Калашникова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§64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неполной разборки и сборки автомата Калашникова (практическое занятие)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§65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Материальная часть  ручных гранат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конспект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Современный бой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§67-68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Биологические ритмы. Общие понятия. Влияние биоритмов на работоспособность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человека.</w:t>
            </w: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конспект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Строевые приёмы и движение без оружия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§59-60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Здоровый образ жизни.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 26,28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диаграмма факторов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зад.1-3 с.142, борьба со стрессом с.151</w:t>
            </w:r>
          </w:p>
        </w:tc>
      </w:tr>
      <w:tr>
        <w:trPr>
          <w:trHeight w:val="1" w:hRule="atLeast"/>
          <w:jc w:val="left"/>
        </w:trPr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Терроризм и террористическая деятельность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§13-16</w:t>
            </w:r>
          </w:p>
        </w:tc>
      </w:tr>
    </w:tbl>
    <w:p>
      <w:pPr>
        <w:tabs>
          <w:tab w:val="left" w:pos="1260" w:leader="none"/>
        </w:tabs>
        <w:spacing w:before="0" w:after="200" w:line="276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Календарно-тематическое планирование 11 класс</w:t>
      </w:r>
    </w:p>
    <w:tbl>
      <w:tblPr>
        <w:tblInd w:w="108" w:type="dxa"/>
      </w:tblPr>
      <w:tblGrid>
        <w:gridCol w:w="1035"/>
        <w:gridCol w:w="4352"/>
        <w:gridCol w:w="1361"/>
        <w:gridCol w:w="1361"/>
        <w:gridCol w:w="2239"/>
      </w:tblGrid>
      <w:tr>
        <w:trPr>
          <w:trHeight w:val="570" w:hRule="auto"/>
          <w:jc w:val="left"/>
        </w:trPr>
        <w:tc>
          <w:tcPr>
            <w:tcW w:w="103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урока</w:t>
            </w:r>
          </w:p>
        </w:tc>
        <w:tc>
          <w:tcPr>
            <w:tcW w:w="43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7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Скорректированные даты прохождения</w:t>
            </w: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240" w:hRule="auto"/>
          <w:jc w:val="left"/>
        </w:trPr>
        <w:tc>
          <w:tcPr>
            <w:tcW w:w="103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Факт.</w:t>
            </w: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личной гигиены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Нравственность и здоровье. Формирование правильного взаимоотношения полов.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Болезни передаваемые половым путем. Меры профилактики.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Психологическое состояние человека. Психологическое состояние и самоубийства.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в современном обществе. Законодательство РФ о семье.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6-7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медицинская помощь при острой сердечной недостаточности и инсульте. 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медицинская помощь при ранениях.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9-10.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медицинская помощь при травмах, ушибах, растяжении связок и вывихе.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11-12.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ПМП при остановке сердца.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понятия о воинской обязанности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воинского учёта и его предназначение.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Обязательная подготовка граждан к военной службе.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 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Добровольная подготовка к военной службе.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медицинского освидетельствования и обследования граждан при постановке на воинский учет.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профессионально-психологического отбора граждан.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Увольнение с военной службы и пребывание в запасе.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основа военной службы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Общевоинские уставы ВС- закон воинской жизни.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Ритуалы ВС РФ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23- 24.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Прохождение военной службы по призыву.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Требования, предъявляемым и психологическим качествам призывника.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Военные образовательные учреждения профессионального образования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FFFFFF" w:val="clear"/>
              </w:rPr>
              <w:t xml:space="preserve">Воинские звания военнослужащих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Международная деятельность ВС РФ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34.</w:t>
            </w:r>
          </w:p>
        </w:tc>
        <w:tc>
          <w:tcPr>
            <w:tcW w:w="4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461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Обобщение по курсу ОБЖ.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0773"/>
        <w:gridCol w:w="567"/>
      </w:tblGrid>
      <w:tr>
        <w:trPr>
          <w:trHeight w:val="1" w:hRule="atLeast"/>
          <w:jc w:val="left"/>
        </w:trPr>
        <w:tc>
          <w:tcPr>
            <w:tcW w:w="10773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Требования к уровню подготовки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ТРЕБОВАНИЯ К УРОВНЮ ПОДГОТОВКИ УЧАЩИХСЯ 10 КЛАССА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Знать: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понятия ГО;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современные средства поражения и их поражающие факторы, мероприятия по защите населения;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организацию инженерной защиты населения от поражающих факторов ЧС военного и мирного времени;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организацию гражданской обороны в школе.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понятия и структуру ЗОЖ;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роль питания как составляющей ЗОЖ;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влияние двигательной активности на здоровье человека;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социальную опасность вредных привычек, механизмы их возникновения, меры профилактики.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понятия, функции и показатели здоровья;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признаки инфекционных заболеваний, условия и механизмы передачи инфекции;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наиболее часто встречающиеся инфекции и механизмы их передачи, меры профилактики.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правовые основы обеспечения защиты населения от ЧС;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основные мероприятия, проводимые в РФ по защите населения от ЧС;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особенности современных войн и вооружённых конфликтов;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общие черты международного терроризма.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причины возникновения чрезвычайных ситуаций природного и техногенного характера;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потенциальные опасности природного, техногенного и социального происхождения, характерные для Тамбовской области;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потенциально опасные объекты в районе проживания.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правила безопасности при автономном существовании в природной среде;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правила подготовки и обеспечения безопасности в походах;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правила поведения при захвате в заложники или похищении.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Уметь: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определить вид применённого оружия;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пользоваться убежищем;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подобрать противогаз и пользоваться им;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действовать при угрозе ЧС, возникновении ЧС и ликвидации последствий ЧС в школе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вести здоровый образ жизни, противостоять вредным привычкам, проявлять активную жизненную позицию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 любых условиях проживания обеспечивать выполнение правил гигиены;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обеспечивать выполнение основных мероприятий по предупреждению инфекционных заболеваний.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работать с правовыми документами.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различать ЧС геологического, метеорологического, гидрологического, биологического происхождения;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различать ЧС техногенного характера в соответствии с их классификацией.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устанавливать причинно-следственные связи между соблюдением общих мер безопасности при автономном существовании в природе и возникновением различных опасных ситуаций;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назвать способы ориентирования на местности, подачи сигналов бедствия и другие приёмы обеспечения безопасности в случае автономного существования в природных условиях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                                        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ТРЕБОВАНИЯ К УРОВНЮ ПОДГОТОВКИ УЧАЩИХСЯ 11 КЛАССА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Требования к уровню усвоения знаний: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Знать: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правила личной гигиены;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связь гигиены и физической культуры;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роль нравственности в обеспечении безопасных взаимоотношений полов и профилактики заболеваний, передаваемых половым путём;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основные положения законодательства о семье и браке.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симптомы и первую помощь при острой сердечной недостаточности;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правила первой помощи при ранениях, растяжениях связок, переломах и вывихах;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признаки остановки сердца и порядок действий при сердечно-лёгочной реанимации.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структуру и содержание общевоинских уставов;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условия и порядок приведения военнослужащих к воинской присяге;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организацию призыва на военную службу;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порядок поступления на военную службу по контракту и её прохождения;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особенности альтернативной гражданской службы по сравнению с военной службой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требования к воину-специалисту;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порядок подготовки по воинским специальностям;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понятие и значение психологической готовности, способы её формирования;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требования, предъявляемые к офицеру военной службой;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важнейшие положения международного права войны.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Уметь: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порядок определения годности к военной службе;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цели, задачи и составляющие обязательной подготовки граждан к военной службе;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назначение, структуру и содержание добровольной подготовки к военной службе;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порядок увольнения с военной службы и прохождение службы в запасе.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работать с правовыми документами.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использовать приобретенные знания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умения на практике для: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ведения здорового образа жизни;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действий в опасных и чрезвычайных ситуациях;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полготовки граждан к военной службе;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соблюдения мер профилактики инфекционных заболеваний; </w:t>
            </w:r>
          </w:p>
          <w:p>
            <w:pPr>
              <w:spacing w:before="0" w:after="27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оказания первой медицинской помощи в неотложных состояниях;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подготовки к профессиональной деятельности.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Методы, технологии и формы контроля.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Программа предусматривает формирование у обучающихся общеучебных умений и навыков,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универсальных  способов деятельности и ключевых компетенций. В этом направлении приоритетами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для учебного предмета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Основы безопасности жизнедеятельности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 этапе основного общего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образования являются: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использование для познания окружающего мира различных методов наблюдения и моделирования;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выделение характерных причинно-следственных связей;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творческое решение учебных и практических задач;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сравнение, сопоставление, классификация, ранжирование объектов по одному или нескольким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предложенным   основаниям, критериям;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самостоятельное выполнение различных творческих работ, участие в проектной деятельности;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использование для решения познавательных и коммуникативных задач различных источников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информации, включая энциклопедии, словари, Интернет-ресурсы и другие базы данных;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самостоятельная организация учебной деятельности; оценивание своего поведения, черт своего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характера,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своего физического и эмоционального состояния;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соблюдение норм поведения в окружающей среде, правил здорового образа жизни; 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использование своих прав и выполнение своих обязанностей как гражданина, члена общества и</w:t>
            </w:r>
          </w:p>
          <w:p>
            <w:pPr>
              <w:spacing w:before="0" w:after="0" w:line="240"/>
              <w:ind w:right="-1379" w:left="-709" w:firstLine="709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учебного   коллектива. </w:t>
            </w:r>
          </w:p>
          <w:p>
            <w:pPr>
              <w:spacing w:before="0" w:after="0" w:line="276"/>
              <w:ind w:right="0" w:left="0" w:firstLine="42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Формы контроля. </w:t>
            </w:r>
          </w:p>
          <w:p>
            <w:pPr>
              <w:spacing w:before="0" w:after="0" w:line="276"/>
              <w:ind w:right="0" w:left="0" w:firstLine="4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Текущий контроль проводится систематически на каждом уроке и позволяет выявить степень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усвоения изученного учебного материала. Он проводится в форме решения ситуационных задач,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индивидуального опроса, работы по карточкам. Большое внимание уделяется практическим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работам. Предусматривается использование в практике семинаров-собеседований как средства рубежного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контроля. К семинарам учащиеся готовят сообщения, рефераты, доклады, принимают участие в дискуссиях.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В конце изучения каждого блока предусмотрены проверочные работы, которые проводятся в форме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Критерии и нормы оценки результатов освоения программы</w:t>
            </w:r>
          </w:p>
          <w:p>
            <w:pPr>
              <w:spacing w:before="0" w:after="0" w:line="276"/>
              <w:ind w:right="317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      </w:r>
          </w:p>
          <w:p>
            <w:pPr>
              <w:tabs>
                <w:tab w:val="left" w:pos="1120" w:leader="none"/>
              </w:tabs>
              <w:spacing w:before="0" w:after="0" w:line="276"/>
              <w:ind w:right="317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1.    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«5»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«5»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набравший 90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100%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максимально возможного количества баллов.</w:t>
            </w:r>
          </w:p>
          <w:p>
            <w:pPr>
              <w:tabs>
                <w:tab w:val="left" w:pos="1120" w:leader="none"/>
              </w:tabs>
              <w:spacing w:before="0" w:after="0" w:line="276"/>
              <w:ind w:right="317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2.    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«4»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«4»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набравший 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89%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максимально возможного количества баллов.</w:t>
            </w:r>
          </w:p>
          <w:p>
            <w:pPr>
              <w:tabs>
                <w:tab w:val="left" w:pos="1120" w:leader="none"/>
              </w:tabs>
              <w:spacing w:before="0" w:after="0" w:line="276"/>
              <w:ind w:right="317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3.    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«3»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«3»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набравший 45 - 69% от максимально возможного количества баллов.</w:t>
            </w:r>
          </w:p>
          <w:p>
            <w:pPr>
              <w:spacing w:before="0" w:after="0" w:line="276"/>
              <w:ind w:right="317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   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Оценку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чей устный ответ (выступление), письменная работа,  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«2»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получает учащийся, набравший 20 - 44% от максимально возможного количества баллов</w:t>
            </w:r>
          </w:p>
        </w:tc>
      </w:tr>
      <w:tr>
        <w:trPr>
          <w:trHeight w:val="1" w:hRule="atLeast"/>
          <w:jc w:val="left"/>
        </w:trPr>
        <w:tc>
          <w:tcPr>
            <w:tcW w:w="10773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340" w:type="dxa"/>
            <w:gridSpan w:val="2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Контроль качества образования по курсу ОБЖ.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 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тестирование (11 класс);</w:t>
            </w:r>
          </w:p>
          <w:p>
            <w:pPr>
              <w:spacing w:before="0" w:after="0" w:line="240"/>
              <w:ind w:right="0" w:left="0" w:firstLine="70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рефераты и их защита ( 11 класс);</w:t>
            </w:r>
          </w:p>
          <w:p>
            <w:pPr>
              <w:spacing w:before="0" w:after="0" w:line="240"/>
              <w:ind w:right="0" w:left="0" w:firstLine="70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самостоятельные работы, семинары ( 11 класс);</w:t>
            </w:r>
          </w:p>
          <w:p>
            <w:pPr>
              <w:spacing w:before="0" w:after="0" w:line="240"/>
              <w:ind w:right="0" w:left="1120" w:hanging="4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уметь проводить диагностику простых заболеваний, оказывать ПМП, ЭРП и ИВЛ</w:t>
            </w:r>
          </w:p>
          <w:p>
            <w:pPr>
              <w:spacing w:before="0" w:after="0" w:line="240"/>
              <w:ind w:right="0" w:left="1120" w:hanging="4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пострадавшим (11 класс).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7.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учебно-методического и  материально-технического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обеспечения образовательного процесса</w:t>
            </w:r>
          </w:p>
        </w:tc>
      </w:tr>
    </w:tbl>
    <w:p>
      <w:pPr>
        <w:tabs>
          <w:tab w:val="left" w:pos="1260" w:leader="none"/>
        </w:tabs>
        <w:spacing w:before="0" w:after="200" w:line="276"/>
        <w:ind w:right="-144" w:left="-9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 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 Преподавателю ОБЖ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Интерактивный электронный контент преподавателя ОБЖ должен включать содержание предметной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Физическая культура и основы безопасности жизнедеятельности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представленное текстовыми, аудио- и видео-файлами, графикой (картинки, фото, чертежи, элементы интерфейса). Кабинет ОБЖ предназначен для проведения занятий с обучающимися по курсу, самостоятельной подготовки школьников, а также проведения кружковой (факультативной) работы во внеурочное время. Он должен включать класс, в котором проводятся занятия по курсу и дисциплине, а также лаборантскую комнату. </w:t>
      </w:r>
    </w:p>
    <w:p>
      <w:pPr>
        <w:tabs>
          <w:tab w:val="left" w:pos="1260" w:leader="none"/>
        </w:tabs>
        <w:spacing w:before="0" w:after="200" w:line="276"/>
        <w:ind w:right="-144" w:left="-9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размещаются средства оснащения, необходимые для доведения до обучающихся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проведения текущих занятий. </w:t>
      </w:r>
    </w:p>
    <w:p>
      <w:pPr>
        <w:tabs>
          <w:tab w:val="left" w:pos="1260" w:leader="none"/>
        </w:tabs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Средствами оснащения ОБЖ являются средства, перечисленные в таблице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tbl>
      <w:tblPr/>
      <w:tblGrid>
        <w:gridCol w:w="851"/>
        <w:gridCol w:w="4820"/>
        <w:gridCol w:w="1276"/>
        <w:gridCol w:w="3366"/>
      </w:tblGrid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103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1.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Нормативно-правовые документы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Конституция Российской Федерации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Концепция противодействия терроризму в Российской Федерации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Постановление Правительства Российской Федерации от 30 декабря 2007 г.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804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 национальной безопасности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безопасности дорожного движения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защите населения и территорий от чрезвычайных ситуаций техногенного и природного характера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гражданской обороне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пожарной 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противодействии терроризму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противодействии экстремистской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аварийно-спасательных службах и статусе спасателей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воинской обязанности и военной службе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Общевоинские уставы Вооружённых Сил Российской Федерации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обороне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Положение о порядке прохождения альтернативной гражданской службы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Военная доктрина Российской Федерации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 Президента Российской Федерации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 прохождения военной службы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 Президента Российской Федерации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военной форме одежды, знаках различия военнослужащих и ведомственных знаках отличия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альтернативной гражданской службе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днях воинской славы и памятных датах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Федеральный закон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статусе военнослужащих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дорожного движения Российской Федерации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103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2.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Учебная литература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Учебники по основам безопасности жизнедеятельности для 10 и 11 классов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Наставление по стрелковому делу: Основы стрельбы из стрелкового оружия 7,62-мм (или 5,45-мм) модернизированный автомат Калашникова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Учебник по основам медицинских знаний (для старшеклассниц)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103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3.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Учебные и учебно-наглядные пособия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плакатов или электронные издания: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Организационная структура Вооружённых Сил Российской Федерации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Ордена России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Военной присяги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Воинские звания и знаки различия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Военная форма одежды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обязательной подготовки граждан к военной службе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Военно-прикладные виды спорта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Военно-учётные специальности солдат, матросов, сержантов и старшин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Военные образовательные учреждения профессионального образования Министерства обороны Российской Федерации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Тактико-технические характеристики вооружения и военной техники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Приёмы и правила метания ручных гранат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Мины Российской армии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Фортификационные сооружения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средства защиты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 радиационной разведки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 химической разведки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несение внутренней службы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Строевая подготовка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 первой помощи</w:t>
            </w:r>
          </w:p>
          <w:p>
            <w:pPr>
              <w:numPr>
                <w:ilvl w:val="0"/>
                <w:numId w:val="591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Гражданская оборона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индивидуальной защиты: </w:t>
            </w:r>
          </w:p>
          <w:p>
            <w:pPr>
              <w:numPr>
                <w:ilvl w:val="0"/>
                <w:numId w:val="597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общевойсковой противогаз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599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общевойсковой защитный комплект </w:t>
            </w:r>
          </w:p>
          <w:p>
            <w:pPr>
              <w:numPr>
                <w:ilvl w:val="0"/>
                <w:numId w:val="599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респиратор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Приборы: </w:t>
            </w:r>
          </w:p>
          <w:p>
            <w:pPr>
              <w:numPr>
                <w:ilvl w:val="0"/>
                <w:numId w:val="606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радиационной разведки </w:t>
            </w:r>
          </w:p>
          <w:p>
            <w:pPr>
              <w:numPr>
                <w:ilvl w:val="0"/>
                <w:numId w:val="606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химической разведки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Бытовой дозиметр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простейшего укрытия в разрезе или в формате ЭОИ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убежища в разрезе или в формате ЭОИ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Компас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Визирная линейка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количеству обучающихся в классе (группе)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Электронные образовательные издания на магнитных и оптических носителях по тематике программы (ЭОИ)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 аппаратуры для демонстрации ЭОИ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103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4.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Медицинское имущество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средства медицинской защиты: </w:t>
            </w:r>
          </w:p>
          <w:p>
            <w:pPr>
              <w:numPr>
                <w:ilvl w:val="0"/>
                <w:numId w:val="646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аптечка АИ </w:t>
            </w:r>
          </w:p>
          <w:p>
            <w:pPr>
              <w:numPr>
                <w:ilvl w:val="0"/>
                <w:numId w:val="646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пакеты перевязочные ППИ </w:t>
            </w:r>
          </w:p>
          <w:p>
            <w:pPr>
              <w:numPr>
                <w:ilvl w:val="0"/>
                <w:numId w:val="646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пакеты противохимические индивидуальные ИПП-11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Сумки и комплекты медицинского имущества для оказания первой и доврачебной помощи: </w:t>
            </w:r>
          </w:p>
          <w:p>
            <w:pPr>
              <w:numPr>
                <w:ilvl w:val="0"/>
                <w:numId w:val="652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сумка СМС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Перевязочные средства и шовные материалы, лейкопластыри: </w:t>
            </w:r>
          </w:p>
          <w:p>
            <w:pPr>
              <w:numPr>
                <w:ilvl w:val="0"/>
                <w:numId w:val="65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бинт марлевый медицинский нестерильный, размер 7 м х 14 см </w:t>
            </w:r>
          </w:p>
          <w:p>
            <w:pPr>
              <w:numPr>
                <w:ilvl w:val="0"/>
                <w:numId w:val="65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бинт марлевый медицинский нестерильный, размер 5 м х 10 см </w:t>
            </w:r>
          </w:p>
          <w:p>
            <w:pPr>
              <w:numPr>
                <w:ilvl w:val="0"/>
                <w:numId w:val="65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вата медицинская компрессная </w:t>
            </w:r>
          </w:p>
          <w:p>
            <w:pPr>
              <w:numPr>
                <w:ilvl w:val="0"/>
                <w:numId w:val="65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косынка медицинская (перевязочная) </w:t>
            </w:r>
          </w:p>
          <w:p>
            <w:pPr>
              <w:numPr>
                <w:ilvl w:val="0"/>
                <w:numId w:val="65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повязка медицинская большая стерильная </w:t>
            </w:r>
          </w:p>
          <w:p>
            <w:pPr>
              <w:numPr>
                <w:ilvl w:val="0"/>
                <w:numId w:val="65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повязка медицинская малая стерильная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Медицинские предметы расходные: </w:t>
            </w:r>
          </w:p>
          <w:p>
            <w:pPr>
              <w:numPr>
                <w:ilvl w:val="0"/>
                <w:numId w:val="663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булавка безопасная </w:t>
            </w:r>
          </w:p>
          <w:p>
            <w:pPr>
              <w:numPr>
                <w:ilvl w:val="0"/>
                <w:numId w:val="663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шина проволочная (лестничная) для ног </w:t>
            </w:r>
          </w:p>
          <w:p>
            <w:pPr>
              <w:numPr>
                <w:ilvl w:val="0"/>
                <w:numId w:val="663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шина проволочная (лестничная) для рук </w:t>
            </w:r>
          </w:p>
          <w:p>
            <w:pPr>
              <w:numPr>
                <w:ilvl w:val="0"/>
                <w:numId w:val="663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шина фанерная длиной 1 м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Врачебные предметы, аппараты и хирургические инструменты: </w:t>
            </w:r>
          </w:p>
          <w:p>
            <w:pPr>
              <w:numPr>
                <w:ilvl w:val="0"/>
                <w:numId w:val="66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 нарукавного Красного Креста </w:t>
            </w:r>
          </w:p>
          <w:p>
            <w:pPr>
              <w:numPr>
                <w:ilvl w:val="0"/>
                <w:numId w:val="66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лямка медицинская носилочная </w:t>
            </w:r>
          </w:p>
          <w:p>
            <w:pPr>
              <w:numPr>
                <w:ilvl w:val="0"/>
                <w:numId w:val="668"/>
              </w:numPr>
              <w:tabs>
                <w:tab w:val="left" w:pos="1260" w:leader="none"/>
              </w:tabs>
              <w:spacing w:before="0" w:after="0" w:line="240"/>
              <w:ind w:right="0" w:left="36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флаг Красного Креста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шт.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2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Периодические издания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Азбука безопасности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Подшивка журнала ОБЖ. Основы безопасности жизни.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Научно-методический и информационный журнал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безопасности жизнедеятельности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Информационно-методическое издание  для преподавателей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Защитник Отечества безопасность  каждого гражданина</w:t>
      </w:r>
    </w:p>
    <w:p>
      <w:pPr>
        <w:numPr>
          <w:ilvl w:val="0"/>
          <w:numId w:val="675"/>
        </w:numPr>
        <w:tabs>
          <w:tab w:val="left" w:pos="567" w:leader="none"/>
        </w:tabs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службе Отечеству</w:t>
      </w:r>
    </w:p>
    <w:p>
      <w:pPr>
        <w:numPr>
          <w:ilvl w:val="0"/>
          <w:numId w:val="675"/>
        </w:numPr>
        <w:spacing w:before="0" w:after="0" w:line="240"/>
        <w:ind w:right="0" w:left="-273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Уставы  Вооруженных Сил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Учебная литература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47"/>
        <w:gridCol w:w="5306"/>
        <w:gridCol w:w="2218"/>
        <w:gridCol w:w="2886"/>
      </w:tblGrid>
      <w:tr>
        <w:trPr>
          <w:trHeight w:val="451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Издательство, год издания</w:t>
            </w:r>
          </w:p>
        </w:tc>
      </w:tr>
      <w:tr>
        <w:trPr>
          <w:trHeight w:val="420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и поурочное планирование по ОБЖ  10 класс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15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В.А.Шкенев</w:t>
              <w:tab/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2006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Тематическое и поурочное планирование по ОБЖ   11 класс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Малов-Гра, А.Г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 Астрель  Москва      2008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Преподавание ОБЖ в школе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Л.А.Акимова, Е.Е. Лутовина, А.М.Зуев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Оренбург Издательство ОГПУ    2010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проведения соревнований по программе спартакиады допризывной молодёжи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Методика обучения ОБЖ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Л.В.БайбородоваЮ.В.Индюков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2004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Пожарная безопасность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М.А.Ермакова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Оренбург Издательство ОГПУ    2009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Детского дорожно-транспортного травматизма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В.в.ШумиловаЕ.Ф.Таркова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Волгоград </w:t>
            </w:r>
          </w:p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2007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 безопасности образовательного учреждения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С.В.Петров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 НЦ ЭНАС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2006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Противодействие терроризму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против террора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В.И.СимакинЕ.А.Печёрская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Кирилица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2006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жизнедеятельности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А.М.Суздалева, О.Н.Федоренко, Е.Е.Лутовина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Оренбург Издательство ОГПУ    2010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безопасности жизнедеятельности. Секреты преподавания  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Л.А.Тётушкина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Волгоград   2009</w:t>
            </w:r>
          </w:p>
        </w:tc>
      </w:tr>
      <w:tr>
        <w:trPr>
          <w:trHeight w:val="335" w:hRule="auto"/>
          <w:jc w:val="left"/>
        </w:trPr>
        <w:tc>
          <w:tcPr>
            <w:tcW w:w="6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3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военной  службы</w:t>
            </w:r>
          </w:p>
        </w:tc>
        <w:tc>
          <w:tcPr>
            <w:tcW w:w="2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А.Т.Смирнов, В.А.Васнев</w:t>
            </w:r>
          </w:p>
        </w:tc>
        <w:tc>
          <w:tcPr>
            <w:tcW w:w="2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Дрофа   Москва  2007</w:t>
            </w:r>
          </w:p>
        </w:tc>
      </w:tr>
    </w:tbl>
    <w:p>
      <w:pPr>
        <w:tabs>
          <w:tab w:val="left" w:pos="708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Аудиовизуальные пособия</w:t>
        <w:tab/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03"/>
        <w:gridCol w:w="781"/>
        <w:gridCol w:w="7800"/>
        <w:gridCol w:w="1586"/>
      </w:tblGrid>
      <w:tr>
        <w:trPr>
          <w:trHeight w:val="536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Раздел, тема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 в условиях вынужденной автономии в природе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 в условиях ЧС природного и технического характера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Оповещение населения об опасностях, возникающих в ЧС военного и мирного времени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индивидуальной защиты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по защите населения при угрозе ЧС и применения современных средств поражения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Эвакуация - основное мероприятие по защите людей. Организация гражданской обороны в общеобразовательных учреждениях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Вредные привычки, их влияние на здоровье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создания и развития вооружённых сил России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Вооружённых Сил Российской Федерации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Военно-воздушные Силы. Военно-морской флот. Воздушно-десантные войска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344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Память поколений - дни воинской славы России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Боевое знамя воинской части - символ воинской чести, доблести и славы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Ордена - почётные награды за воинские отличия и заслуги в бою военной службе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Ритуалы Вооружённых сил Российской Федерации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личной гигиены и здоровье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Нравственность и здоровье. Формирование правильного взаимоотношения полов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  <w:tab w:val="left" w:pos="111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Заболевания, передаваемые половым путём. Психологическое состояние человека и причины самоубийств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в современном обществе. Законодательство о семье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 - ячейка общества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острой сердечной недостаточности, инсульте. Первая помощь при ранениях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Первая помощь при травмах. Ушибы, растяжение связок, вывихи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Экстренная реанимационная помощь при остановке сердечной деятельности и прекращении дыхания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воинского учёта и его предназначение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Обязательная подготовка граждан к военной службе. Добровольная подготовка граждан к военной службе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Освидетельствование граждан при первоначальной постановке на воинский учёт.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Войны в истории человечества и России. Военная служба - особый вид государственной службы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Военная присяга 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  <w:tr>
        <w:trPr>
          <w:trHeight w:val="269" w:hRule="auto"/>
          <w:jc w:val="left"/>
          <w:cantSplit w:val="1"/>
        </w:trPr>
        <w:tc>
          <w:tcPr>
            <w:tcW w:w="6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Ответственность граждан по вопросам призыва</w:t>
            </w:r>
          </w:p>
        </w:tc>
        <w:tc>
          <w:tcPr>
            <w:tcW w:w="1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0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Оборудование для лабораторно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технических работ</w:t>
      </w:r>
    </w:p>
    <w:p>
      <w:pPr>
        <w:tabs>
          <w:tab w:val="left" w:pos="708" w:leader="none"/>
        </w:tabs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Стенды, плакаты           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Стенды:    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Символы России и Вооружённых сил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Служу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Вооружённые силы защитники Отечества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Огневая подготовка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Составы и воинские звания ВСРФ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Строевая подготовка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Первая медицинская помощь"</w:t>
      </w:r>
    </w:p>
    <w:p>
      <w:pPr>
        <w:numPr>
          <w:ilvl w:val="0"/>
          <w:numId w:val="839"/>
        </w:num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 населения при авариях и катастрофах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839"/>
        </w:numPr>
        <w:spacing w:before="0" w:after="0" w:line="240"/>
        <w:ind w:right="0" w:left="709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Уголок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Аварийно-спасательные и другие неотложные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Плакаты: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Землетрясения, оползни, сели, обвалы, ураганы, бури, смерчи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поведения при землетрясении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поведения при наводнении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Пожарная безопасность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оказания первой помощи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Противодействие терроризму и экстремизму в российской Федерации</w:t>
      </w:r>
    </w:p>
    <w:p>
      <w:pPr>
        <w:numPr>
          <w:ilvl w:val="0"/>
          <w:numId w:val="84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личной безопасности при угрозе террористического акта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литературы (основной и дополнительной).</w:t>
      </w:r>
    </w:p>
    <w:p>
      <w:pPr>
        <w:spacing w:before="0" w:after="27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ОБЖ: 10 кл.: учеб. для общеобразовательных  учреждений./В.В. Марков, В.Н. Латчук, С.К. Миронов и др.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Дрофа, 2002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с.: ил. (основной учебник) </w:t>
      </w:r>
    </w:p>
    <w:p>
      <w:pPr>
        <w:spacing w:before="0" w:after="27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ОБЖ: 10 кл.: учеб. для общеобразоват. учр./ А.Т.Смирнов, Б.И. Мишин, В.А. Васнев и др.;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 изд.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Просвещение, 2001.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160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с. </w:t>
      </w:r>
    </w:p>
    <w:p>
      <w:pPr>
        <w:spacing w:before="0" w:after="27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Основы медицинских знаний и ЗОЖ: 10-11 кл.: Учеб. для общеобраз. учрежд. / А.Т.. Смирнов, Б.И. Мишин, П.В. Ижевский.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Просвещение, 2001-160 с. : 8 л. 4 л. </w:t>
      </w:r>
    </w:p>
    <w:p>
      <w:pPr>
        <w:spacing w:before="0" w:after="27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ОБЖ: 10 кл.: учеб. для общеобразоват. учр./М.П. Фролов, Е.Н. Литвинов, А.Т.Смирнов и др.; под ред. Ю.Л. Воробъева.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Изд. Астрель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2004 - 382, [2]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с. </w:t>
      </w:r>
    </w:p>
    <w:p>
      <w:pPr>
        <w:spacing w:before="0" w:after="0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Основы медицинских знаний и ЗОЖ: 10-11 кл.: Учеб. для общеобраз. учрежд. </w:t>
      </w:r>
    </w:p>
    <w:p>
      <w:pPr>
        <w:spacing w:before="0" w:after="0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А.Т. Смирнов, Б.И. Мишин, П.В. Ижевский.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Просвещение, 2001-160 с.: 8 л. ил. </w:t>
      </w:r>
    </w:p>
    <w:p>
      <w:pPr>
        <w:spacing w:before="0" w:after="0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кл.: учеб. для общеобразоват. учреждений Смирнов А.Т., Хренников Б.О</w:t>
      </w:r>
    </w:p>
    <w:p>
      <w:pPr>
        <w:spacing w:before="0" w:after="14" w:line="240"/>
        <w:ind w:right="0" w:left="-993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Смирнова.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М.: Просвещение, 2009. </w:t>
      </w:r>
    </w:p>
    <w:p>
      <w:pPr>
        <w:spacing w:before="0" w:after="0" w:line="240"/>
        <w:ind w:right="0" w:left="-9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безопасности жизнедеятельности: программы общеобразовательных учреждений, 1-11 классы/под общей редакцией А.Т. Смирнова.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2008.</w:t>
      </w:r>
    </w:p>
    <w:p>
      <w:pPr>
        <w:spacing w:before="0" w:after="0" w:line="240"/>
        <w:ind w:right="0" w:left="-9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Федеральные законы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Гражданской обороне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населения и территорий от ЧС природного и техногенного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терроризму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статья 14 Закона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РФ в связи с сокращением срока военной службы по призыву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//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РФ: официальное издание.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1998-2007.</w:t>
      </w:r>
    </w:p>
    <w:p>
      <w:pPr>
        <w:spacing w:before="0" w:after="0" w:line="240"/>
        <w:ind w:right="0" w:left="-99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медицинских знаний и здорового образа жизни: тестовый контроль качества знаний старшеклассников: 10-11 кл.: пособие для преподавателей-организаторов ОБЖ. Общеобразовательных учреждений/А.Т. Смирнов, М.В. Маслов; под общ.ред. А.Т. Смирнова.- М.: Просвещение , 2002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9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Смирнов А.Т. Основы безопасности жизнедеятельности. 10 класс: учебник для общеобразовательных учреждений: базовый и профильный уровни/А.Т.Смирнов, Б.О.Хренников; под редакцией А.Т.Смирнова; Рос.акад. наук, Рос. Акад. Образования, изд-во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9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9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Смирнов А.Т. Основы безопасности жизнедеятельности. 11 класс: учебник для общеобразовательных учреждений: базовый и профильный уровни/А.Т.Смирнов, Б.О.Хренников; под редакцией А.Т.Смирнова; Рос.акад. наук, Рос. Акад. Образования, изд-во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9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безопасности жизнедеятельности. Планируемые результаты. Система знаний. 5-9 , 10-11 классы: пособие для учителей общеобразовательных учреждений/А.Т.Смирнов, Б.О.Хренников, М.В.Маслов; под редакцией Г.С.Ковалёвой, О.Б.Логиновой.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: Просвещение, 2013.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Работаем по новым стандартам) 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9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Методика обучения ОБЖ. Пособие для учителя. Л.В.БайбородоваЮ.В.Индюков Москва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2004.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-99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Методика проведения соревнований по программе спартакиады допризывной молодёжи Профилактика Детского дорожно-транспортного травматизма/ В.В.ШумиловаЕ.Ф.Таркова Волгоград 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2007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0">
    <w:abstractNumId w:val="72"/>
  </w:num>
  <w:num w:numId="591">
    <w:abstractNumId w:val="66"/>
  </w:num>
  <w:num w:numId="597">
    <w:abstractNumId w:val="60"/>
  </w:num>
  <w:num w:numId="599">
    <w:abstractNumId w:val="54"/>
  </w:num>
  <w:num w:numId="606">
    <w:abstractNumId w:val="48"/>
  </w:num>
  <w:num w:numId="646">
    <w:abstractNumId w:val="42"/>
  </w:num>
  <w:num w:numId="652">
    <w:abstractNumId w:val="36"/>
  </w:num>
  <w:num w:numId="658">
    <w:abstractNumId w:val="30"/>
  </w:num>
  <w:num w:numId="663">
    <w:abstractNumId w:val="24"/>
  </w:num>
  <w:num w:numId="668">
    <w:abstractNumId w:val="18"/>
  </w:num>
  <w:num w:numId="675">
    <w:abstractNumId w:val="12"/>
  </w:num>
  <w:num w:numId="839">
    <w:abstractNumId w:val="6"/>
  </w:num>
  <w:num w:numId="8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